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800CA" w14:textId="397AABCA" w:rsidR="006248D5" w:rsidRDefault="00FA24D6" w:rsidP="007B3014">
      <w:pPr>
        <w:pStyle w:val="Nadpis1"/>
        <w:spacing w:after="0"/>
        <w:jc w:val="center"/>
      </w:pPr>
      <w:r>
        <w:t>Praha sp</w:t>
      </w:r>
      <w:r w:rsidR="006620BA">
        <w:t>ouští</w:t>
      </w:r>
      <w:r>
        <w:t xml:space="preserve"> web</w:t>
      </w:r>
      <w:r w:rsidR="003147DB">
        <w:t xml:space="preserve"> </w:t>
      </w:r>
      <w:r w:rsidR="009F5374">
        <w:t>zaměřený na</w:t>
      </w:r>
      <w:r w:rsidR="003147DB">
        <w:t> inform</w:t>
      </w:r>
      <w:r w:rsidR="009F5374">
        <w:t>ování</w:t>
      </w:r>
      <w:r>
        <w:t xml:space="preserve"> zákazník</w:t>
      </w:r>
      <w:r w:rsidR="009F5374">
        <w:t>ů</w:t>
      </w:r>
      <w:r>
        <w:t xml:space="preserve"> zkrachovalých dodavatelů energií </w:t>
      </w:r>
    </w:p>
    <w:p w14:paraId="4C0321C5" w14:textId="1CC8CBC8" w:rsidR="00BF3952" w:rsidRPr="00BF3952" w:rsidRDefault="00BF3952" w:rsidP="00BF3952"/>
    <w:p w14:paraId="7A93F66E" w14:textId="41E0A9B5" w:rsidR="00F664B6" w:rsidRPr="000B66F5" w:rsidRDefault="00AE16CD" w:rsidP="00DE7866">
      <w:pPr>
        <w:pStyle w:val="Bezmezertun"/>
        <w:spacing w:line="276" w:lineRule="auto"/>
      </w:pPr>
      <w:r w:rsidRPr="000B66F5">
        <w:t xml:space="preserve">Hlavní město </w:t>
      </w:r>
      <w:r w:rsidR="006620BA" w:rsidRPr="000B66F5">
        <w:t>se snaží</w:t>
      </w:r>
      <w:r w:rsidRPr="000B66F5">
        <w:t xml:space="preserve"> pomoci Pražanům lépe se orientovat v aktuálně složité situaci v oblasti </w:t>
      </w:r>
      <w:r w:rsidR="004E6A78" w:rsidRPr="000B66F5">
        <w:t xml:space="preserve">odběru </w:t>
      </w:r>
      <w:r w:rsidRPr="000B66F5">
        <w:t>energií</w:t>
      </w:r>
      <w:r w:rsidR="002A4727" w:rsidRPr="000B66F5">
        <w:t xml:space="preserve">. A to zejména </w:t>
      </w:r>
      <w:r w:rsidR="003147DB" w:rsidRPr="000B66F5">
        <w:t xml:space="preserve">v souvislosti s nedávným </w:t>
      </w:r>
      <w:r w:rsidR="002A4727" w:rsidRPr="000B66F5">
        <w:t>ukončení</w:t>
      </w:r>
      <w:r w:rsidR="003147DB" w:rsidRPr="000B66F5">
        <w:t>m</w:t>
      </w:r>
      <w:r w:rsidR="002A4727" w:rsidRPr="000B66F5">
        <w:t xml:space="preserve"> činnosti společnosti Bohemia Energy, kdy její zákazní</w:t>
      </w:r>
      <w:r w:rsidR="00DD2370" w:rsidRPr="000B66F5">
        <w:t>ci</w:t>
      </w:r>
      <w:r w:rsidR="003147DB" w:rsidRPr="000B66F5">
        <w:t xml:space="preserve"> nyní dočasně odebírají zemní plyn a elektřinu v</w:t>
      </w:r>
      <w:r w:rsidR="00880201" w:rsidRPr="000B66F5">
        <w:t xml:space="preserve"> </w:t>
      </w:r>
      <w:r w:rsidR="002A4727" w:rsidRPr="000B66F5">
        <w:t>režim</w:t>
      </w:r>
      <w:r w:rsidR="003147DB" w:rsidRPr="000B66F5">
        <w:t>u</w:t>
      </w:r>
      <w:r w:rsidR="002A4727" w:rsidRPr="000B66F5">
        <w:t xml:space="preserve"> </w:t>
      </w:r>
      <w:r w:rsidR="00DD2370" w:rsidRPr="000B66F5">
        <w:t xml:space="preserve">tzv. </w:t>
      </w:r>
      <w:r w:rsidR="002A4727" w:rsidRPr="000B66F5">
        <w:t xml:space="preserve">Dodavatelů poslední instance (DPI). </w:t>
      </w:r>
      <w:r w:rsidR="00880201" w:rsidRPr="000B66F5">
        <w:t>Na ně z</w:t>
      </w:r>
      <w:r w:rsidR="002A4727" w:rsidRPr="000B66F5">
        <w:t xml:space="preserve">ároveň také </w:t>
      </w:r>
      <w:r w:rsidR="00880201" w:rsidRPr="000B66F5">
        <w:t>nejčastěji cílí</w:t>
      </w:r>
      <w:r w:rsidR="00DD2370" w:rsidRPr="000B66F5">
        <w:t xml:space="preserve"> </w:t>
      </w:r>
      <w:r w:rsidR="00CD76CF">
        <w:t>„</w:t>
      </w:r>
      <w:r w:rsidR="00880201" w:rsidRPr="000B66F5">
        <w:t>energošmejdi“ s pochybnými nabídkami nových smluv. Praha p</w:t>
      </w:r>
      <w:r w:rsidRPr="000B66F5">
        <w:t xml:space="preserve">roto spouští </w:t>
      </w:r>
      <w:r w:rsidR="00CD76CF">
        <w:t xml:space="preserve">webové stránky </w:t>
      </w:r>
      <w:r w:rsidR="00CD76CF">
        <w:rPr>
          <w:rStyle w:val="Hypertextovodkaz"/>
        </w:rPr>
        <w:t>energie.praha.eu</w:t>
      </w:r>
      <w:r w:rsidRPr="000B66F5">
        <w:t xml:space="preserve"> s informacemi a radami</w:t>
      </w:r>
      <w:r w:rsidR="002A4727" w:rsidRPr="000B66F5">
        <w:t>, které směřuje</w:t>
      </w:r>
      <w:r w:rsidR="006620BA" w:rsidRPr="000B66F5">
        <w:t xml:space="preserve"> </w:t>
      </w:r>
      <w:r w:rsidR="009F5374">
        <w:t>v právní řadě</w:t>
      </w:r>
      <w:r w:rsidRPr="000B66F5">
        <w:t xml:space="preserve"> </w:t>
      </w:r>
      <w:r w:rsidR="002A4727" w:rsidRPr="000B66F5">
        <w:t>na seniory a další</w:t>
      </w:r>
      <w:r w:rsidRPr="000B66F5">
        <w:t xml:space="preserve"> zranitelné skupiny obyvatel</w:t>
      </w:r>
      <w:r w:rsidR="00880201" w:rsidRPr="000B66F5">
        <w:t>.</w:t>
      </w:r>
    </w:p>
    <w:p w14:paraId="06A27C1B" w14:textId="27BB5021" w:rsidR="00075557" w:rsidRPr="000B66F5" w:rsidRDefault="00075557" w:rsidP="00DE7866">
      <w:pPr>
        <w:pStyle w:val="Bezmezertun"/>
        <w:spacing w:line="276" w:lineRule="auto"/>
        <w:rPr>
          <w:b w:val="0"/>
          <w:bCs/>
        </w:rPr>
      </w:pPr>
    </w:p>
    <w:p w14:paraId="7EDCA961" w14:textId="7330B136" w:rsidR="00075557" w:rsidRPr="000B66F5" w:rsidRDefault="00075557" w:rsidP="00DE7866">
      <w:pPr>
        <w:pStyle w:val="Bezmezertun"/>
        <w:spacing w:line="276" w:lineRule="auto"/>
        <w:rPr>
          <w:b w:val="0"/>
          <w:bCs/>
          <w:color w:val="414141"/>
          <w:shd w:val="clear" w:color="auto" w:fill="FFFFFF"/>
        </w:rPr>
      </w:pPr>
      <w:r w:rsidRPr="000B66F5">
        <w:rPr>
          <w:b w:val="0"/>
          <w:bCs/>
          <w:i/>
          <w:iCs/>
          <w:color w:val="414141"/>
          <w:shd w:val="clear" w:color="auto" w:fill="FFFFFF"/>
        </w:rPr>
        <w:t xml:space="preserve">„Řada obyvatel hlavního města stále nemá nového stálého dodavatele energií poté, co ten </w:t>
      </w:r>
      <w:r w:rsidR="000B66F5" w:rsidRPr="000B66F5">
        <w:rPr>
          <w:b w:val="0"/>
          <w:bCs/>
          <w:i/>
          <w:iCs/>
          <w:color w:val="414141"/>
          <w:shd w:val="clear" w:color="auto" w:fill="FFFFFF"/>
        </w:rPr>
        <w:t>původní</w:t>
      </w:r>
      <w:r w:rsidRPr="000B66F5">
        <w:rPr>
          <w:b w:val="0"/>
          <w:bCs/>
          <w:i/>
          <w:iCs/>
          <w:color w:val="414141"/>
          <w:shd w:val="clear" w:color="auto" w:fill="FFFFFF"/>
        </w:rPr>
        <w:t xml:space="preserve"> zkrachoval a ukončil dodávky. Zejména pro seniory nebo například osamělé osoby, které se v této situaci </w:t>
      </w:r>
      <w:r w:rsidR="009F5374">
        <w:rPr>
          <w:b w:val="0"/>
          <w:bCs/>
          <w:i/>
          <w:iCs/>
          <w:color w:val="414141"/>
          <w:shd w:val="clear" w:color="auto" w:fill="FFFFFF"/>
        </w:rPr>
        <w:t xml:space="preserve">příliš </w:t>
      </w:r>
      <w:r w:rsidRPr="000B66F5">
        <w:rPr>
          <w:b w:val="0"/>
          <w:bCs/>
          <w:i/>
          <w:iCs/>
          <w:color w:val="414141"/>
          <w:shd w:val="clear" w:color="auto" w:fill="FFFFFF"/>
        </w:rPr>
        <w:t>neorientují, jsme připravili webové stránky</w:t>
      </w:r>
      <w:r w:rsidR="009F5374">
        <w:rPr>
          <w:b w:val="0"/>
          <w:bCs/>
          <w:i/>
          <w:iCs/>
          <w:color w:val="414141"/>
          <w:shd w:val="clear" w:color="auto" w:fill="FFFFFF"/>
        </w:rPr>
        <w:t>. Ty</w:t>
      </w:r>
      <w:r w:rsidRPr="000B66F5">
        <w:rPr>
          <w:b w:val="0"/>
          <w:bCs/>
          <w:i/>
          <w:iCs/>
          <w:color w:val="414141"/>
          <w:shd w:val="clear" w:color="auto" w:fill="FFFFFF"/>
        </w:rPr>
        <w:t xml:space="preserve"> by jim měl</w:t>
      </w:r>
      <w:r w:rsidR="009F5374">
        <w:rPr>
          <w:b w:val="0"/>
          <w:bCs/>
          <w:i/>
          <w:iCs/>
          <w:color w:val="414141"/>
          <w:shd w:val="clear" w:color="auto" w:fill="FFFFFF"/>
        </w:rPr>
        <w:t>y</w:t>
      </w:r>
      <w:r w:rsidRPr="000B66F5">
        <w:rPr>
          <w:b w:val="0"/>
          <w:bCs/>
          <w:i/>
          <w:iCs/>
          <w:color w:val="414141"/>
          <w:shd w:val="clear" w:color="auto" w:fill="FFFFFF"/>
        </w:rPr>
        <w:t xml:space="preserve"> pomoci zvolit co nejvhodnější </w:t>
      </w:r>
      <w:r w:rsidR="000B66F5" w:rsidRPr="000B66F5">
        <w:rPr>
          <w:b w:val="0"/>
          <w:bCs/>
          <w:i/>
          <w:iCs/>
          <w:color w:val="414141"/>
          <w:shd w:val="clear" w:color="auto" w:fill="FFFFFF"/>
        </w:rPr>
        <w:t xml:space="preserve">další </w:t>
      </w:r>
      <w:r w:rsidRPr="000B66F5">
        <w:rPr>
          <w:b w:val="0"/>
          <w:bCs/>
          <w:i/>
          <w:iCs/>
          <w:color w:val="414141"/>
          <w:shd w:val="clear" w:color="auto" w:fill="FFFFFF"/>
        </w:rPr>
        <w:t>postup,“</w:t>
      </w:r>
      <w:r w:rsidRPr="000B66F5">
        <w:rPr>
          <w:b w:val="0"/>
          <w:bCs/>
          <w:color w:val="414141"/>
          <w:shd w:val="clear" w:color="auto" w:fill="FFFFFF"/>
        </w:rPr>
        <w:t xml:space="preserve"> říká radní pro oblast majetku Jan Chabr.</w:t>
      </w:r>
    </w:p>
    <w:p w14:paraId="0FC8FFF6" w14:textId="2D102CA7" w:rsidR="00075557" w:rsidRPr="000B66F5" w:rsidRDefault="00075557" w:rsidP="00DE7866">
      <w:pPr>
        <w:pStyle w:val="Bezmezertun"/>
        <w:spacing w:line="276" w:lineRule="auto"/>
        <w:rPr>
          <w:b w:val="0"/>
          <w:bCs/>
          <w:i/>
          <w:iCs/>
          <w:color w:val="414141"/>
          <w:shd w:val="clear" w:color="auto" w:fill="FFFFFF"/>
        </w:rPr>
      </w:pPr>
    </w:p>
    <w:p w14:paraId="0502C2E6" w14:textId="14020FE3" w:rsidR="00787B40" w:rsidRPr="000B66F5" w:rsidRDefault="00787B40" w:rsidP="00DE7866">
      <w:pPr>
        <w:pStyle w:val="Bezmezertun"/>
        <w:spacing w:line="276" w:lineRule="auto"/>
        <w:rPr>
          <w:b w:val="0"/>
          <w:bCs/>
        </w:rPr>
      </w:pPr>
      <w:r w:rsidRPr="000B66F5">
        <w:rPr>
          <w:b w:val="0"/>
          <w:bCs/>
        </w:rPr>
        <w:t xml:space="preserve">Složitá a pro mnohé občany nepřehledná nynější situace v oblasti </w:t>
      </w:r>
      <w:r w:rsidR="004E6A78" w:rsidRPr="000B66F5">
        <w:rPr>
          <w:b w:val="0"/>
          <w:bCs/>
        </w:rPr>
        <w:t xml:space="preserve">odběru </w:t>
      </w:r>
      <w:r w:rsidRPr="000B66F5">
        <w:rPr>
          <w:b w:val="0"/>
          <w:bCs/>
        </w:rPr>
        <w:t xml:space="preserve">energií není lhostejná hlavnímu městu. Do nepříjemné situace se v současnosti dostali především zákazníci společnosti Bohemia Energy a dalších menších dodavatelů </w:t>
      </w:r>
      <w:r w:rsidRPr="000B66F5">
        <w:rPr>
          <w:b w:val="0"/>
          <w:bCs/>
          <w:color w:val="212121"/>
        </w:rPr>
        <w:t>zemního plynu a elektřiny</w:t>
      </w:r>
      <w:r w:rsidRPr="000B66F5">
        <w:rPr>
          <w:b w:val="0"/>
          <w:bCs/>
        </w:rPr>
        <w:t>, které v uplynulých týdnech nečekaně skončily.</w:t>
      </w:r>
    </w:p>
    <w:p w14:paraId="2E283C07" w14:textId="3EE5F126" w:rsidR="00880201" w:rsidRPr="000B66F5" w:rsidRDefault="00880201" w:rsidP="00DE7866">
      <w:pPr>
        <w:pStyle w:val="Bezmezertun"/>
        <w:spacing w:line="276" w:lineRule="auto"/>
        <w:rPr>
          <w:b w:val="0"/>
          <w:bCs/>
        </w:rPr>
      </w:pPr>
    </w:p>
    <w:p w14:paraId="64015D87" w14:textId="128C372C" w:rsidR="009705D5" w:rsidRPr="000B66F5" w:rsidRDefault="00880201" w:rsidP="00DE7866">
      <w:pPr>
        <w:pStyle w:val="Bezmezertun"/>
        <w:spacing w:line="276" w:lineRule="auto"/>
        <w:rPr>
          <w:b w:val="0"/>
          <w:bCs/>
        </w:rPr>
      </w:pPr>
      <w:r w:rsidRPr="000B66F5">
        <w:rPr>
          <w:b w:val="0"/>
          <w:bCs/>
        </w:rPr>
        <w:t xml:space="preserve">Odběratelé sice bez plynu ani elektřiny nezůstali a </w:t>
      </w:r>
      <w:r w:rsidRPr="000B66F5">
        <w:rPr>
          <w:b w:val="0"/>
          <w:bCs/>
          <w:color w:val="414141"/>
        </w:rPr>
        <w:t>podle zákona jim jsou v rámci režimu DPI energie dodávány po dobu celkem po 6 měsíců</w:t>
      </w:r>
      <w:r w:rsidR="00DD2370" w:rsidRPr="000B66F5">
        <w:rPr>
          <w:b w:val="0"/>
          <w:bCs/>
          <w:color w:val="414141"/>
        </w:rPr>
        <w:t>. A</w:t>
      </w:r>
      <w:r w:rsidRPr="000B66F5">
        <w:rPr>
          <w:b w:val="0"/>
          <w:bCs/>
          <w:color w:val="414141"/>
        </w:rPr>
        <w:t>však by</w:t>
      </w:r>
      <w:r w:rsidR="00DD2370" w:rsidRPr="000B66F5">
        <w:rPr>
          <w:b w:val="0"/>
          <w:bCs/>
          <w:color w:val="414141"/>
        </w:rPr>
        <w:t>lo by</w:t>
      </w:r>
      <w:r w:rsidRPr="000B66F5">
        <w:rPr>
          <w:b w:val="0"/>
          <w:bCs/>
          <w:color w:val="414141"/>
        </w:rPr>
        <w:t xml:space="preserve"> pro ně nejvýhodnější, kdyby si </w:t>
      </w:r>
      <w:r w:rsidRPr="000B66F5">
        <w:rPr>
          <w:b w:val="0"/>
          <w:bCs/>
        </w:rPr>
        <w:t xml:space="preserve">co nejdříve našli stálého dodavatele energií, aby nepřepláceli zbytečně. </w:t>
      </w:r>
      <w:r w:rsidR="009705D5" w:rsidRPr="000B66F5">
        <w:rPr>
          <w:b w:val="0"/>
          <w:bCs/>
        </w:rPr>
        <w:t xml:space="preserve">Lidé by navíc obzvlášť v této době také neměli podléhat tlaku neprověřených </w:t>
      </w:r>
      <w:r w:rsidR="00DD2370" w:rsidRPr="000B66F5">
        <w:rPr>
          <w:b w:val="0"/>
          <w:bCs/>
        </w:rPr>
        <w:t>prodejců</w:t>
      </w:r>
      <w:r w:rsidR="009705D5" w:rsidRPr="000B66F5">
        <w:rPr>
          <w:b w:val="0"/>
          <w:bCs/>
        </w:rPr>
        <w:t>, kteří se snaží současné situace zneužít.</w:t>
      </w:r>
    </w:p>
    <w:p w14:paraId="166126F5" w14:textId="48FA17DE" w:rsidR="00880201" w:rsidRPr="000B66F5" w:rsidRDefault="00880201" w:rsidP="00DE7866">
      <w:pPr>
        <w:pStyle w:val="Bezmezertun"/>
        <w:spacing w:line="276" w:lineRule="auto"/>
        <w:rPr>
          <w:b w:val="0"/>
          <w:bCs/>
        </w:rPr>
      </w:pPr>
    </w:p>
    <w:p w14:paraId="03E7F0F6" w14:textId="7F80B507" w:rsidR="00D57440" w:rsidRDefault="009705D5" w:rsidP="00DE7866">
      <w:pPr>
        <w:pStyle w:val="Bezmezertun"/>
        <w:spacing w:line="276" w:lineRule="auto"/>
        <w:rPr>
          <w:b w:val="0"/>
          <w:bCs/>
        </w:rPr>
      </w:pPr>
      <w:r w:rsidRPr="000B66F5">
        <w:rPr>
          <w:b w:val="0"/>
          <w:bCs/>
        </w:rPr>
        <w:t>Právě kvůli větší informovanosti obyvatel nyní spouští Praha</w:t>
      </w:r>
      <w:r w:rsidR="00496896">
        <w:rPr>
          <w:b w:val="0"/>
          <w:bCs/>
        </w:rPr>
        <w:t xml:space="preserve"> web</w:t>
      </w:r>
      <w:r w:rsidRPr="000B66F5">
        <w:rPr>
          <w:b w:val="0"/>
          <w:bCs/>
        </w:rPr>
        <w:t xml:space="preserve"> </w:t>
      </w:r>
      <w:r w:rsidR="00496896">
        <w:rPr>
          <w:rStyle w:val="Hypertextovodkaz"/>
          <w:b w:val="0"/>
          <w:bCs/>
        </w:rPr>
        <w:t>enerie.praha.eu</w:t>
      </w:r>
      <w:r w:rsidRPr="000B66F5">
        <w:rPr>
          <w:b w:val="0"/>
          <w:bCs/>
        </w:rPr>
        <w:t xml:space="preserve">, a to </w:t>
      </w:r>
      <w:r w:rsidR="00787B40" w:rsidRPr="000B66F5">
        <w:rPr>
          <w:b w:val="0"/>
          <w:bCs/>
        </w:rPr>
        <w:t>ve spolupráci se společnostmi Pražská energetika, a.s.</w:t>
      </w:r>
      <w:r w:rsidR="00454117">
        <w:rPr>
          <w:b w:val="0"/>
          <w:bCs/>
        </w:rPr>
        <w:t>,</w:t>
      </w:r>
      <w:r w:rsidR="00787B40" w:rsidRPr="000B66F5">
        <w:rPr>
          <w:b w:val="0"/>
          <w:bCs/>
        </w:rPr>
        <w:t xml:space="preserve"> </w:t>
      </w:r>
      <w:r w:rsidR="00787B40" w:rsidRPr="00DE7866">
        <w:rPr>
          <w:b w:val="0"/>
          <w:bCs/>
        </w:rPr>
        <w:t>(PRE</w:t>
      </w:r>
      <w:r w:rsidR="00787B40" w:rsidRPr="000B66F5">
        <w:rPr>
          <w:b w:val="0"/>
          <w:bCs/>
        </w:rPr>
        <w:t xml:space="preserve">) a </w:t>
      </w:r>
      <w:r w:rsidR="00787B40" w:rsidRPr="000B66F5">
        <w:rPr>
          <w:b w:val="0"/>
          <w:bCs/>
          <w:color w:val="212121"/>
          <w:shd w:val="clear" w:color="auto" w:fill="FFFFFF"/>
        </w:rPr>
        <w:t xml:space="preserve">Pražská plynárenská, a.s. (PPas), </w:t>
      </w:r>
      <w:r w:rsidR="00D57440" w:rsidRPr="000B66F5">
        <w:rPr>
          <w:b w:val="0"/>
          <w:bCs/>
          <w:color w:val="212121"/>
          <w:shd w:val="clear" w:color="auto" w:fill="FFFFFF"/>
        </w:rPr>
        <w:t>ve kterých</w:t>
      </w:r>
      <w:r w:rsidR="00787B40" w:rsidRPr="000B66F5">
        <w:rPr>
          <w:b w:val="0"/>
          <w:bCs/>
          <w:color w:val="212121"/>
          <w:shd w:val="clear" w:color="auto" w:fill="FFFFFF"/>
        </w:rPr>
        <w:t xml:space="preserve"> má </w:t>
      </w:r>
      <w:r w:rsidR="009F5374">
        <w:rPr>
          <w:b w:val="0"/>
          <w:bCs/>
          <w:color w:val="212121"/>
          <w:shd w:val="clear" w:color="auto" w:fill="FFFFFF"/>
        </w:rPr>
        <w:t xml:space="preserve">hlavní město </w:t>
      </w:r>
      <w:r w:rsidR="00787B40" w:rsidRPr="000B66F5">
        <w:rPr>
          <w:b w:val="0"/>
          <w:bCs/>
        </w:rPr>
        <w:t>majetkový podíl</w:t>
      </w:r>
      <w:r w:rsidRPr="000B66F5">
        <w:rPr>
          <w:b w:val="0"/>
          <w:bCs/>
        </w:rPr>
        <w:t>. Jsou zde k dispozici</w:t>
      </w:r>
      <w:r w:rsidR="007C0842" w:rsidRPr="000B66F5">
        <w:rPr>
          <w:b w:val="0"/>
          <w:bCs/>
        </w:rPr>
        <w:t xml:space="preserve"> </w:t>
      </w:r>
      <w:r w:rsidR="00DD2370" w:rsidRPr="000B66F5">
        <w:rPr>
          <w:b w:val="0"/>
          <w:bCs/>
        </w:rPr>
        <w:t xml:space="preserve">i </w:t>
      </w:r>
      <w:r w:rsidR="004E6A78" w:rsidRPr="000B66F5">
        <w:rPr>
          <w:b w:val="0"/>
          <w:bCs/>
        </w:rPr>
        <w:t>materiály od Energetického regulačního úřadu</w:t>
      </w:r>
      <w:r w:rsidR="007C0842" w:rsidRPr="000B66F5">
        <w:rPr>
          <w:b w:val="0"/>
          <w:bCs/>
        </w:rPr>
        <w:t xml:space="preserve"> (ERÚ) s informačním letákem pro seniory a odkazem na nejčastější otázky a odpovědi k tématu. </w:t>
      </w:r>
      <w:r w:rsidR="00DD2370" w:rsidRPr="000B66F5">
        <w:rPr>
          <w:b w:val="0"/>
          <w:bCs/>
        </w:rPr>
        <w:t>Navíc</w:t>
      </w:r>
      <w:r w:rsidR="007C0842" w:rsidRPr="000B66F5">
        <w:rPr>
          <w:b w:val="0"/>
          <w:bCs/>
        </w:rPr>
        <w:t xml:space="preserve"> je </w:t>
      </w:r>
      <w:r w:rsidR="009F5374">
        <w:rPr>
          <w:b w:val="0"/>
          <w:bCs/>
        </w:rPr>
        <w:t>na stránkách</w:t>
      </w:r>
      <w:r w:rsidR="007C0842" w:rsidRPr="000B66F5">
        <w:rPr>
          <w:b w:val="0"/>
          <w:bCs/>
        </w:rPr>
        <w:t xml:space="preserve"> </w:t>
      </w:r>
      <w:r w:rsidR="00DD2370" w:rsidRPr="000B66F5">
        <w:rPr>
          <w:b w:val="0"/>
          <w:bCs/>
        </w:rPr>
        <w:t xml:space="preserve">také </w:t>
      </w:r>
      <w:r w:rsidR="007C0842" w:rsidRPr="000B66F5">
        <w:rPr>
          <w:b w:val="0"/>
          <w:bCs/>
        </w:rPr>
        <w:t xml:space="preserve">odkaz na informační linky </w:t>
      </w:r>
      <w:r w:rsidRPr="000B66F5">
        <w:rPr>
          <w:b w:val="0"/>
          <w:bCs/>
        </w:rPr>
        <w:t xml:space="preserve">obou </w:t>
      </w:r>
      <w:r w:rsidR="007C0842" w:rsidRPr="000B66F5">
        <w:rPr>
          <w:b w:val="0"/>
          <w:bCs/>
        </w:rPr>
        <w:t>pražských dodavatelů energií PRE a PPas.</w:t>
      </w:r>
    </w:p>
    <w:p w14:paraId="310C4C5E" w14:textId="3FDA8BEA" w:rsidR="006D5740" w:rsidRDefault="006D5740" w:rsidP="00DE7866">
      <w:pPr>
        <w:pStyle w:val="Bezmezertun"/>
        <w:spacing w:line="276" w:lineRule="auto"/>
        <w:rPr>
          <w:b w:val="0"/>
          <w:bCs/>
        </w:rPr>
      </w:pPr>
    </w:p>
    <w:p w14:paraId="40810F3D" w14:textId="3E5C8C57" w:rsidR="006D5740" w:rsidRPr="006D5740" w:rsidRDefault="006D5740" w:rsidP="00DE7866">
      <w:pPr>
        <w:pStyle w:val="Bezmezertun"/>
        <w:spacing w:line="276" w:lineRule="auto"/>
        <w:rPr>
          <w:b w:val="0"/>
          <w:bCs/>
        </w:rPr>
      </w:pPr>
      <w:r w:rsidRPr="006D5740">
        <w:rPr>
          <w:b w:val="0"/>
          <w:bCs/>
          <w:i/>
          <w:iCs/>
        </w:rPr>
        <w:t>„Uvědomujeme si, že se někteří odběratelé zemního plynu aktuálně setrvávající v režimu dodavatele poslední instance mohou dosta</w:t>
      </w:r>
      <w:r>
        <w:rPr>
          <w:b w:val="0"/>
          <w:bCs/>
          <w:i/>
          <w:iCs/>
        </w:rPr>
        <w:t>t</w:t>
      </w:r>
      <w:r w:rsidRPr="006D5740">
        <w:rPr>
          <w:b w:val="0"/>
          <w:bCs/>
          <w:i/>
          <w:iCs/>
        </w:rPr>
        <w:t xml:space="preserve"> v rámci souvisejících plateb do finančních problémů a jsme připraveni být jim v této věci nápomocni a řešit jejich situaci individuálně na základě jednotlivých žádostí.  V této souvislosti je třeba dále říc</w:t>
      </w:r>
      <w:r w:rsidR="00454117">
        <w:rPr>
          <w:b w:val="0"/>
          <w:bCs/>
          <w:i/>
          <w:iCs/>
        </w:rPr>
        <w:t>t</w:t>
      </w:r>
      <w:r w:rsidRPr="006D5740">
        <w:rPr>
          <w:b w:val="0"/>
          <w:bCs/>
          <w:i/>
          <w:iCs/>
        </w:rPr>
        <w:t xml:space="preserve">, že režim </w:t>
      </w:r>
      <w:r>
        <w:rPr>
          <w:b w:val="0"/>
          <w:bCs/>
          <w:i/>
          <w:iCs/>
        </w:rPr>
        <w:t>DPI</w:t>
      </w:r>
      <w:r w:rsidRPr="006D5740">
        <w:rPr>
          <w:b w:val="0"/>
          <w:bCs/>
          <w:i/>
          <w:iCs/>
        </w:rPr>
        <w:t xml:space="preserve"> je pouze dočasný a není určen k tomu, aby v jeho rámci odběratelé setrvávali delší dobu. Rozhodně na ně tedy apelujeme, aby si co nejrychleji našli svého stálého dodavatele, kde získají oproti režimu </w:t>
      </w:r>
      <w:r>
        <w:rPr>
          <w:b w:val="0"/>
          <w:bCs/>
          <w:i/>
          <w:iCs/>
        </w:rPr>
        <w:t xml:space="preserve">DPI </w:t>
      </w:r>
      <w:r w:rsidRPr="006D5740">
        <w:rPr>
          <w:b w:val="0"/>
          <w:bCs/>
          <w:i/>
          <w:iCs/>
        </w:rPr>
        <w:lastRenderedPageBreak/>
        <w:t>výrazně lepší a výhodnější podmínky. V případě, že zvolí Pražskou plynárenskou jako stabilního a silného dodavatele, mohou přechod stejně jako aktuálně již několik tisíc dalších</w:t>
      </w:r>
      <w:r>
        <w:rPr>
          <w:b w:val="0"/>
          <w:bCs/>
          <w:i/>
          <w:iCs/>
        </w:rPr>
        <w:t>,</w:t>
      </w:r>
      <w:r w:rsidRPr="006D5740">
        <w:rPr>
          <w:b w:val="0"/>
          <w:bCs/>
          <w:i/>
          <w:iCs/>
        </w:rPr>
        <w:t xml:space="preserve"> kteří tak učinili, snadno uskutečnit online prostřednictvím </w:t>
      </w:r>
      <w:hyperlink r:id="rId8" w:history="1">
        <w:r w:rsidRPr="00496896">
          <w:rPr>
            <w:rStyle w:val="Hypertextovodkaz"/>
            <w:b w:val="0"/>
            <w:bCs/>
            <w:i/>
            <w:iCs/>
          </w:rPr>
          <w:t>moje.ppas.cz</w:t>
        </w:r>
      </w:hyperlink>
      <w:r>
        <w:rPr>
          <w:b w:val="0"/>
          <w:bCs/>
          <w:i/>
          <w:iCs/>
        </w:rPr>
        <w:t>,</w:t>
      </w:r>
      <w:r w:rsidRPr="006D5740">
        <w:rPr>
          <w:b w:val="0"/>
          <w:bCs/>
          <w:i/>
          <w:iCs/>
        </w:rPr>
        <w:t xml:space="preserve">“ </w:t>
      </w:r>
      <w:r w:rsidRPr="006D5740">
        <w:rPr>
          <w:b w:val="0"/>
          <w:bCs/>
        </w:rPr>
        <w:t>uv</w:t>
      </w:r>
      <w:r>
        <w:rPr>
          <w:b w:val="0"/>
          <w:bCs/>
        </w:rPr>
        <w:t>ádí</w:t>
      </w:r>
      <w:r w:rsidRPr="006D5740">
        <w:rPr>
          <w:b w:val="0"/>
          <w:bCs/>
        </w:rPr>
        <w:t xml:space="preserve"> předseda představenstva Pražské plynárenské Martin Pacovský. </w:t>
      </w:r>
    </w:p>
    <w:p w14:paraId="3E365AB6" w14:textId="77777777" w:rsidR="006D5740" w:rsidRDefault="006D5740" w:rsidP="00DE7866">
      <w:pPr>
        <w:pStyle w:val="Bezmezertun"/>
        <w:spacing w:line="276" w:lineRule="auto"/>
        <w:rPr>
          <w:b w:val="0"/>
          <w:bCs/>
        </w:rPr>
      </w:pPr>
    </w:p>
    <w:p w14:paraId="56AD1D7F" w14:textId="4A51764A" w:rsidR="006D5740" w:rsidRDefault="006D5740" w:rsidP="00DE7866">
      <w:pPr>
        <w:pStyle w:val="Bezmezertun"/>
        <w:spacing w:line="276" w:lineRule="auto"/>
        <w:rPr>
          <w:b w:val="0"/>
          <w:bCs/>
        </w:rPr>
      </w:pPr>
    </w:p>
    <w:p w14:paraId="744A7C67" w14:textId="3A529A8D" w:rsidR="006D5740" w:rsidRPr="006D5740" w:rsidRDefault="006D5740" w:rsidP="00DE7866">
      <w:pPr>
        <w:pStyle w:val="Bezmezertun"/>
        <w:spacing w:line="276" w:lineRule="auto"/>
        <w:rPr>
          <w:b w:val="0"/>
          <w:bCs/>
          <w:iCs/>
        </w:rPr>
      </w:pPr>
      <w:r>
        <w:rPr>
          <w:b w:val="0"/>
          <w:bCs/>
          <w:i/>
        </w:rPr>
        <w:t>„Chci ujistit všechny bývalé zákazníky alternativních dodavatelů energií, kteří ukončili svoji činnost, že v Pražské energetice velmi intenzívně pracujeme na převodu všech odběratelů v režimu dodavatele poslední instance na standardní obchodní smlouvy a tarify. Posílili jsme zpracovatelské kapacity, prodloužili práci i přes víkendy, abychom mimořádně velké množství těchto zákazníků – a je jich přes 65 tisíc – dokázali obsloužit. Větší polovině z nich právě začínají běžné dodávky energií, tedy těm zákazníkům, kteří nás již kontaktovali. Tu druhou část postupně oslovujeme a kontaktujeme sami, protože své dodávky energií zatím neřeší a zůstávají v režimu DPI. Doufám, že i u nich bude situace brzy vyřešena</w:t>
      </w:r>
      <w:r w:rsidR="004102B4">
        <w:rPr>
          <w:b w:val="0"/>
          <w:bCs/>
          <w:i/>
        </w:rPr>
        <w:t>,</w:t>
      </w:r>
      <w:r>
        <w:rPr>
          <w:b w:val="0"/>
          <w:bCs/>
          <w:i/>
        </w:rPr>
        <w:t xml:space="preserve">“ </w:t>
      </w:r>
      <w:r>
        <w:rPr>
          <w:b w:val="0"/>
          <w:bCs/>
          <w:iCs/>
        </w:rPr>
        <w:t>dodává</w:t>
      </w:r>
      <w:r w:rsidRPr="006D5740">
        <w:rPr>
          <w:b w:val="0"/>
          <w:bCs/>
          <w:iCs/>
        </w:rPr>
        <w:t xml:space="preserve"> předseda představenstva a generální ředitel Pražské energetiky Pavel Elis.</w:t>
      </w:r>
    </w:p>
    <w:p w14:paraId="3233D6F7" w14:textId="77777777" w:rsidR="006D5740" w:rsidRPr="000B66F5" w:rsidRDefault="006D5740" w:rsidP="00DE7866">
      <w:pPr>
        <w:pStyle w:val="Bezmezertun"/>
        <w:spacing w:line="276" w:lineRule="auto"/>
        <w:rPr>
          <w:b w:val="0"/>
          <w:bCs/>
        </w:rPr>
      </w:pPr>
    </w:p>
    <w:p w14:paraId="7CD072CB" w14:textId="3D7E9862" w:rsidR="007C0842" w:rsidRPr="000B66F5" w:rsidRDefault="007C0842" w:rsidP="00DE7866">
      <w:pPr>
        <w:pStyle w:val="Bezmezertun"/>
        <w:spacing w:line="276" w:lineRule="auto"/>
        <w:rPr>
          <w:b w:val="0"/>
          <w:bCs/>
        </w:rPr>
      </w:pPr>
      <w:r w:rsidRPr="000B66F5">
        <w:rPr>
          <w:b w:val="0"/>
          <w:bCs/>
        </w:rPr>
        <w:t xml:space="preserve">Hlavní město se </w:t>
      </w:r>
      <w:r w:rsidR="00DD2370" w:rsidRPr="000B66F5">
        <w:rPr>
          <w:b w:val="0"/>
          <w:bCs/>
        </w:rPr>
        <w:t>kromě toho</w:t>
      </w:r>
      <w:r w:rsidRPr="000B66F5">
        <w:rPr>
          <w:b w:val="0"/>
          <w:bCs/>
        </w:rPr>
        <w:t xml:space="preserve"> zavázalo pomoci s distribucí informačních letáků ERÚ</w:t>
      </w:r>
      <w:r w:rsidR="006620BA" w:rsidRPr="000B66F5">
        <w:rPr>
          <w:b w:val="0"/>
          <w:bCs/>
        </w:rPr>
        <w:t xml:space="preserve"> v papírové podobě Pražanům, kteří nemají přístup k</w:t>
      </w:r>
      <w:r w:rsidR="00DD2370" w:rsidRPr="000B66F5">
        <w:rPr>
          <w:b w:val="0"/>
          <w:bCs/>
        </w:rPr>
        <w:t> </w:t>
      </w:r>
      <w:r w:rsidR="006620BA" w:rsidRPr="000B66F5">
        <w:rPr>
          <w:b w:val="0"/>
          <w:bCs/>
        </w:rPr>
        <w:t>internetu</w:t>
      </w:r>
      <w:r w:rsidR="00DD2370" w:rsidRPr="000B66F5">
        <w:rPr>
          <w:b w:val="0"/>
          <w:bCs/>
        </w:rPr>
        <w:t xml:space="preserve"> a informace by se k nim jinak nedostaly</w:t>
      </w:r>
      <w:r w:rsidR="006620BA" w:rsidRPr="000B66F5">
        <w:rPr>
          <w:b w:val="0"/>
          <w:bCs/>
        </w:rPr>
        <w:t>.</w:t>
      </w:r>
    </w:p>
    <w:p w14:paraId="5A3D9D6C" w14:textId="3EAD1232" w:rsidR="00787B40" w:rsidRPr="000B66F5" w:rsidRDefault="00787B40" w:rsidP="00DE7866">
      <w:pPr>
        <w:pStyle w:val="Bezmezertun"/>
        <w:spacing w:line="276" w:lineRule="auto"/>
        <w:rPr>
          <w:b w:val="0"/>
          <w:bCs/>
          <w:color w:val="1F497D"/>
        </w:rPr>
      </w:pPr>
    </w:p>
    <w:p w14:paraId="42694B78" w14:textId="77777777" w:rsidR="006248D5" w:rsidRPr="000B66F5" w:rsidRDefault="006248D5" w:rsidP="00DE7866">
      <w:pPr>
        <w:pStyle w:val="Bezmezertun"/>
        <w:spacing w:line="276" w:lineRule="auto"/>
        <w:rPr>
          <w:b w:val="0"/>
          <w:bCs/>
        </w:rPr>
      </w:pPr>
    </w:p>
    <w:p w14:paraId="5C810466" w14:textId="57859B3C" w:rsidR="005843E9" w:rsidRPr="000B66F5" w:rsidRDefault="00EB37DD" w:rsidP="000B66F5">
      <w:pPr>
        <w:pStyle w:val="Bezmezertun"/>
        <w:spacing w:line="240" w:lineRule="auto"/>
        <w:rPr>
          <w:b w:val="0"/>
          <w:bCs/>
        </w:rPr>
      </w:pPr>
      <w:r w:rsidRPr="000B66F5">
        <w:rPr>
          <w:b w:val="0"/>
          <w:bCs/>
        </w:rPr>
        <w:t xml:space="preserve">Praha </w:t>
      </w:r>
      <w:r w:rsidR="00075557" w:rsidRPr="000B66F5">
        <w:rPr>
          <w:b w:val="0"/>
          <w:bCs/>
        </w:rPr>
        <w:t>1</w:t>
      </w:r>
      <w:r w:rsidR="00AD32E4" w:rsidRPr="000B66F5">
        <w:rPr>
          <w:b w:val="0"/>
          <w:bCs/>
        </w:rPr>
        <w:t>. 1</w:t>
      </w:r>
      <w:r w:rsidR="00075557" w:rsidRPr="000B66F5">
        <w:rPr>
          <w:b w:val="0"/>
          <w:bCs/>
        </w:rPr>
        <w:t>2</w:t>
      </w:r>
      <w:r w:rsidR="000354D3" w:rsidRPr="000B66F5">
        <w:rPr>
          <w:b w:val="0"/>
          <w:bCs/>
        </w:rPr>
        <w:t>.</w:t>
      </w:r>
      <w:r w:rsidRPr="000B66F5">
        <w:rPr>
          <w:b w:val="0"/>
          <w:bCs/>
        </w:rPr>
        <w:t xml:space="preserve"> </w:t>
      </w:r>
      <w:r w:rsidR="00AD32E4" w:rsidRPr="000B66F5">
        <w:rPr>
          <w:b w:val="0"/>
          <w:bCs/>
        </w:rPr>
        <w:t>2021</w:t>
      </w:r>
    </w:p>
    <w:p w14:paraId="5C9293AC" w14:textId="77777777" w:rsidR="005843E9" w:rsidRPr="000B66F5" w:rsidRDefault="005843E9" w:rsidP="000B66F5">
      <w:pPr>
        <w:pStyle w:val="Bezmezertun"/>
        <w:spacing w:line="240" w:lineRule="auto"/>
        <w:rPr>
          <w:b w:val="0"/>
          <w:bCs/>
        </w:rPr>
      </w:pPr>
    </w:p>
    <w:p w14:paraId="7E38066C" w14:textId="77777777" w:rsidR="00CF77AB" w:rsidRDefault="00CF77AB" w:rsidP="00CF77AB">
      <w:pPr>
        <w:pStyle w:val="Bezmezertun"/>
        <w:rPr>
          <w:b w:val="0"/>
        </w:rPr>
      </w:pPr>
    </w:p>
    <w:p w14:paraId="465B4E60" w14:textId="77777777" w:rsidR="00EE12FB" w:rsidRPr="0033332E" w:rsidRDefault="00EB37DD" w:rsidP="0033332E">
      <w:pPr>
        <w:pStyle w:val="Bezmezertun"/>
      </w:pPr>
      <w:r>
        <w:t>Vít Hofman</w:t>
      </w:r>
    </w:p>
    <w:p w14:paraId="37DA9D81" w14:textId="77777777" w:rsidR="00CF77AB" w:rsidRDefault="00CF77AB" w:rsidP="00CF77AB">
      <w:pPr>
        <w:pStyle w:val="Bezmezer"/>
      </w:pPr>
      <w:r>
        <w:t>Tiskový mluvčí Magistrátu hl. m. Prahy</w:t>
      </w:r>
    </w:p>
    <w:p w14:paraId="58D93587" w14:textId="77777777" w:rsidR="00EB37DD" w:rsidRPr="00D002E3" w:rsidRDefault="00CF77AB" w:rsidP="00D002E3">
      <w:pPr>
        <w:pStyle w:val="Bezmezer"/>
      </w:pPr>
      <w:r>
        <w:t xml:space="preserve">Tel.: 778 737 868, e-mail: </w:t>
      </w:r>
      <w:hyperlink r:id="rId9" w:history="1">
        <w:r w:rsidR="00EB37DD" w:rsidRPr="00AB7A64">
          <w:rPr>
            <w:rStyle w:val="Hypertextovodkaz"/>
          </w:rPr>
          <w:t>vit.hofman@praha.eu</w:t>
        </w:r>
      </w:hyperlink>
      <w:r w:rsidR="00EB37DD">
        <w:t xml:space="preserve"> </w:t>
      </w:r>
      <w:r w:rsidR="00D002E3">
        <w:tab/>
      </w:r>
    </w:p>
    <w:sectPr w:rsidR="00EB37DD" w:rsidRPr="00D002E3" w:rsidSect="00D002E3">
      <w:footerReference w:type="default" r:id="rId10"/>
      <w:headerReference w:type="first" r:id="rId11"/>
      <w:footerReference w:type="first" r:id="rId12"/>
      <w:pgSz w:w="11906" w:h="16838" w:code="9"/>
      <w:pgMar w:top="1049" w:right="1021" w:bottom="2410" w:left="2381" w:header="283" w:footer="4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F225D" w14:textId="77777777" w:rsidR="00487E0C" w:rsidRDefault="00487E0C" w:rsidP="004C3CF1">
      <w:r>
        <w:separator/>
      </w:r>
    </w:p>
  </w:endnote>
  <w:endnote w:type="continuationSeparator" w:id="0">
    <w:p w14:paraId="592E9446" w14:textId="77777777" w:rsidR="00487E0C" w:rsidRDefault="00487E0C" w:rsidP="004C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7527" w14:textId="77777777" w:rsidR="001C5FBD" w:rsidRPr="00F4437E" w:rsidRDefault="001F06E7" w:rsidP="00F16431">
    <w:pPr>
      <w:pStyle w:val="Bezmezer"/>
      <w:spacing w:line="240" w:lineRule="exact"/>
      <w:ind w:hanging="1820"/>
    </w:pPr>
    <w:r w:rsidRPr="00F16431">
      <w:rPr>
        <w:w w:val="101"/>
        <w:sz w:val="18"/>
      </w:rPr>
      <w:fldChar w:fldCharType="begin"/>
    </w:r>
    <w:r w:rsidRPr="00F16431">
      <w:rPr>
        <w:w w:val="101"/>
        <w:sz w:val="18"/>
      </w:rPr>
      <w:instrText>PAGE  \* Arabic  \* MERGEFORMAT</w:instrText>
    </w:r>
    <w:r w:rsidRPr="00F16431">
      <w:rPr>
        <w:w w:val="101"/>
        <w:sz w:val="18"/>
      </w:rPr>
      <w:fldChar w:fldCharType="separate"/>
    </w:r>
    <w:r w:rsidR="000D5133">
      <w:rPr>
        <w:noProof/>
        <w:w w:val="101"/>
        <w:sz w:val="18"/>
      </w:rPr>
      <w:t>4</w:t>
    </w:r>
    <w:r w:rsidRPr="00F16431">
      <w:rPr>
        <w:w w:val="101"/>
        <w:sz w:val="18"/>
      </w:rPr>
      <w:fldChar w:fldCharType="end"/>
    </w:r>
    <w:r w:rsidRPr="00F16431">
      <w:rPr>
        <w:w w:val="101"/>
        <w:sz w:val="18"/>
      </w:rPr>
      <w:t>/</w:t>
    </w:r>
    <w:r w:rsidRPr="00F16431">
      <w:rPr>
        <w:w w:val="101"/>
        <w:sz w:val="18"/>
      </w:rPr>
      <w:fldChar w:fldCharType="begin"/>
    </w:r>
    <w:r w:rsidRPr="00F16431">
      <w:rPr>
        <w:w w:val="101"/>
        <w:sz w:val="18"/>
      </w:rPr>
      <w:instrText>NUMPAGES  \* Arabic  \* MERGEFORMAT</w:instrText>
    </w:r>
    <w:r w:rsidRPr="00F16431">
      <w:rPr>
        <w:w w:val="101"/>
        <w:sz w:val="18"/>
      </w:rPr>
      <w:fldChar w:fldCharType="separate"/>
    </w:r>
    <w:r w:rsidR="000D5133">
      <w:rPr>
        <w:noProof/>
        <w:w w:val="101"/>
        <w:sz w:val="18"/>
      </w:rPr>
      <w:t>5</w:t>
    </w:r>
    <w:r w:rsidRPr="00F16431">
      <w:rPr>
        <w:w w:val="101"/>
        <w:sz w:val="18"/>
      </w:rPr>
      <w:fldChar w:fldCharType="end"/>
    </w:r>
    <w:r>
      <w:rPr>
        <w:b/>
        <w:w w:val="101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2DD2B" w14:textId="77777777" w:rsidR="00BC3895" w:rsidRPr="00304052" w:rsidRDefault="00BC3895" w:rsidP="00BC3895">
    <w:pPr>
      <w:pStyle w:val="Zpat"/>
      <w:spacing w:line="240" w:lineRule="exact"/>
      <w:rPr>
        <w:b/>
        <w:w w:val="104"/>
        <w:sz w:val="18"/>
      </w:rPr>
    </w:pPr>
    <w:r w:rsidRPr="00304052">
      <w:rPr>
        <w:b/>
        <w:w w:val="104"/>
        <w:sz w:val="18"/>
      </w:rPr>
      <w:t>Mgr. Jan Chabr, radní hl. m. Prahy (TOP 09)</w:t>
    </w:r>
  </w:p>
  <w:p w14:paraId="2B8B8FBE" w14:textId="77777777" w:rsidR="00BC3895" w:rsidRDefault="00BC3895" w:rsidP="00BC3895">
    <w:pPr>
      <w:pStyle w:val="Zpat"/>
      <w:spacing w:line="240" w:lineRule="exact"/>
      <w:rPr>
        <w:w w:val="104"/>
        <w:sz w:val="18"/>
      </w:rPr>
    </w:pPr>
    <w:r w:rsidRPr="00304052">
      <w:rPr>
        <w:w w:val="104"/>
        <w:sz w:val="18"/>
      </w:rPr>
      <w:t>Působnost v oblasti správy majetku a majetkových podílů.</w:t>
    </w:r>
  </w:p>
  <w:p w14:paraId="2932FAE8" w14:textId="77777777" w:rsidR="0034222A" w:rsidRDefault="0034222A" w:rsidP="00F16431">
    <w:pPr>
      <w:pStyle w:val="Zpat"/>
      <w:spacing w:line="240" w:lineRule="exact"/>
      <w:rPr>
        <w:w w:val="104"/>
        <w:sz w:val="18"/>
      </w:rPr>
    </w:pPr>
  </w:p>
  <w:p w14:paraId="23D05513" w14:textId="77777777" w:rsidR="00F16431" w:rsidRPr="00FA23D3" w:rsidRDefault="00FA23D3" w:rsidP="00F16431">
    <w:pPr>
      <w:pStyle w:val="Zpat"/>
      <w:spacing w:line="240" w:lineRule="exact"/>
      <w:rPr>
        <w:b/>
        <w:w w:val="104"/>
        <w:sz w:val="18"/>
      </w:rPr>
    </w:pPr>
    <w:r w:rsidRPr="00FA23D3">
      <w:rPr>
        <w:b/>
        <w:w w:val="104"/>
        <w:sz w:val="18"/>
      </w:rPr>
      <w:t>Mediacentrum MHMP</w:t>
    </w:r>
  </w:p>
  <w:p w14:paraId="0A5C75A0" w14:textId="77777777" w:rsidR="00F16431" w:rsidRDefault="00FA23D3" w:rsidP="00F16431">
    <w:pPr>
      <w:pStyle w:val="Zpat"/>
      <w:spacing w:line="240" w:lineRule="exact"/>
      <w:rPr>
        <w:w w:val="102"/>
        <w:sz w:val="18"/>
      </w:rPr>
    </w:pPr>
    <w:r>
      <w:rPr>
        <w:w w:val="102"/>
        <w:sz w:val="18"/>
      </w:rPr>
      <w:t xml:space="preserve">E-mail: </w:t>
    </w:r>
    <w:r w:rsidRPr="00FA23D3">
      <w:rPr>
        <w:w w:val="102"/>
        <w:sz w:val="18"/>
      </w:rPr>
      <w:t>mediacentrum@praha.eu</w:t>
    </w:r>
  </w:p>
  <w:p w14:paraId="181925B0" w14:textId="77777777" w:rsidR="00FA23D3" w:rsidRPr="00EB4CF5" w:rsidRDefault="00FA23D3" w:rsidP="00FA23D3">
    <w:pPr>
      <w:pStyle w:val="Zpat"/>
      <w:spacing w:line="240" w:lineRule="exact"/>
      <w:rPr>
        <w:w w:val="102"/>
        <w:sz w:val="18"/>
      </w:rPr>
    </w:pPr>
    <w:r w:rsidRPr="00FA23D3">
      <w:rPr>
        <w:w w:val="102"/>
        <w:sz w:val="18"/>
      </w:rPr>
      <w:t>Tisk</w:t>
    </w:r>
    <w:r>
      <w:rPr>
        <w:w w:val="102"/>
        <w:sz w:val="18"/>
      </w:rPr>
      <w:t>ovou zprávu naleznete v rubrice</w:t>
    </w:r>
  </w:p>
  <w:p w14:paraId="17C78B02" w14:textId="77777777" w:rsidR="00F16431" w:rsidRPr="00EB4CF5" w:rsidRDefault="00F16431" w:rsidP="00F16431">
    <w:pPr>
      <w:pStyle w:val="Zpat"/>
      <w:spacing w:line="240" w:lineRule="exact"/>
      <w:ind w:hanging="1820"/>
      <w:rPr>
        <w:w w:val="106"/>
        <w:sz w:val="18"/>
      </w:rPr>
    </w:pPr>
    <w:r w:rsidRPr="001F06E7">
      <w:rPr>
        <w:bCs/>
        <w:w w:val="101"/>
        <w:sz w:val="18"/>
      </w:rPr>
      <w:fldChar w:fldCharType="begin"/>
    </w:r>
    <w:r w:rsidRPr="001F06E7">
      <w:rPr>
        <w:bCs/>
        <w:w w:val="101"/>
        <w:sz w:val="18"/>
      </w:rPr>
      <w:instrText>PAGE  \* Arabic  \* MERGEFORMAT</w:instrText>
    </w:r>
    <w:r w:rsidRPr="001F06E7">
      <w:rPr>
        <w:bCs/>
        <w:w w:val="101"/>
        <w:sz w:val="18"/>
      </w:rPr>
      <w:fldChar w:fldCharType="separate"/>
    </w:r>
    <w:r w:rsidR="00DB0B96">
      <w:rPr>
        <w:bCs/>
        <w:noProof/>
        <w:w w:val="101"/>
        <w:sz w:val="18"/>
      </w:rPr>
      <w:t>1</w:t>
    </w:r>
    <w:r w:rsidRPr="001F06E7">
      <w:rPr>
        <w:bCs/>
        <w:w w:val="101"/>
        <w:sz w:val="18"/>
      </w:rPr>
      <w:fldChar w:fldCharType="end"/>
    </w:r>
    <w:r w:rsidRPr="001F06E7">
      <w:rPr>
        <w:w w:val="101"/>
        <w:sz w:val="18"/>
      </w:rPr>
      <w:t>/</w:t>
    </w:r>
    <w:r w:rsidRPr="001F06E7">
      <w:rPr>
        <w:bCs/>
        <w:w w:val="101"/>
        <w:sz w:val="18"/>
      </w:rPr>
      <w:fldChar w:fldCharType="begin"/>
    </w:r>
    <w:r w:rsidRPr="001F06E7">
      <w:rPr>
        <w:bCs/>
        <w:w w:val="101"/>
        <w:sz w:val="18"/>
      </w:rPr>
      <w:instrText>NUMPAGES  \* Arabic  \* MERGEFORMAT</w:instrText>
    </w:r>
    <w:r w:rsidRPr="001F06E7">
      <w:rPr>
        <w:bCs/>
        <w:w w:val="101"/>
        <w:sz w:val="18"/>
      </w:rPr>
      <w:fldChar w:fldCharType="separate"/>
    </w:r>
    <w:r w:rsidR="00DB0B96">
      <w:rPr>
        <w:bCs/>
        <w:noProof/>
        <w:w w:val="101"/>
        <w:sz w:val="18"/>
      </w:rPr>
      <w:t>1</w:t>
    </w:r>
    <w:r w:rsidRPr="001F06E7">
      <w:rPr>
        <w:bCs/>
        <w:w w:val="101"/>
        <w:sz w:val="18"/>
      </w:rPr>
      <w:fldChar w:fldCharType="end"/>
    </w:r>
    <w:r>
      <w:rPr>
        <w:b/>
        <w:bCs/>
        <w:w w:val="101"/>
        <w:sz w:val="18"/>
      </w:rPr>
      <w:tab/>
    </w:r>
    <w:r w:rsidR="00271BDB">
      <w:rPr>
        <w:w w:val="101"/>
        <w:sz w:val="18"/>
      </w:rPr>
      <w:t xml:space="preserve">Tiskový servis na: </w:t>
    </w:r>
    <w:r w:rsidR="00FA23D3" w:rsidRPr="00FA23D3">
      <w:rPr>
        <w:w w:val="101"/>
        <w:sz w:val="18"/>
      </w:rPr>
      <w:t>http://www.praha.eu/jnp/cz/o_meste/magistrat/tiskovy_servis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769D1" w14:textId="77777777" w:rsidR="00487E0C" w:rsidRDefault="00487E0C" w:rsidP="004C3CF1">
      <w:r>
        <w:separator/>
      </w:r>
    </w:p>
  </w:footnote>
  <w:footnote w:type="continuationSeparator" w:id="0">
    <w:p w14:paraId="3FA6DC3C" w14:textId="77777777" w:rsidR="00487E0C" w:rsidRDefault="00487E0C" w:rsidP="004C3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DAFBF" w14:textId="77777777" w:rsidR="00B21A52" w:rsidRPr="0033332E" w:rsidRDefault="00FA23D3" w:rsidP="00FA23D3">
    <w:pPr>
      <w:pStyle w:val="Zhlav"/>
      <w:spacing w:line="320" w:lineRule="exact"/>
      <w:rPr>
        <w:spacing w:val="12"/>
      </w:rPr>
    </w:pPr>
    <w:r w:rsidRPr="00FA23D3">
      <w:rPr>
        <w:noProof/>
        <w:spacing w:val="12"/>
        <w:lang w:eastAsia="cs-CZ"/>
      </w:rPr>
      <mc:AlternateContent>
        <mc:Choice Requires="wps">
          <w:drawing>
            <wp:anchor distT="45720" distB="45720" distL="114300" distR="114300" simplePos="0" relativeHeight="251701248" behindDoc="0" locked="0" layoutInCell="1" allowOverlap="1" wp14:anchorId="6A1F3383" wp14:editId="4A0817B5">
              <wp:simplePos x="0" y="0"/>
              <wp:positionH relativeFrom="column">
                <wp:posOffset>4139565</wp:posOffset>
              </wp:positionH>
              <wp:positionV relativeFrom="paragraph">
                <wp:posOffset>-66040</wp:posOffset>
              </wp:positionV>
              <wp:extent cx="1371600" cy="1404620"/>
              <wp:effectExtent l="0" t="0" r="0" b="0"/>
              <wp:wrapSquare wrapText="bothSides"/>
              <wp:docPr id="217" name="TiskZpráv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8E3155" w14:textId="77777777" w:rsidR="00FA23D3" w:rsidRPr="00FA23D3" w:rsidRDefault="00FA23D3" w:rsidP="00FA23D3">
                          <w:pPr>
                            <w:spacing w:line="360" w:lineRule="exac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1F3383" id="_x0000_t202" coordsize="21600,21600" o:spt="202" path="m,l,21600r21600,l21600,xe">
              <v:stroke joinstyle="miter"/>
              <v:path gradientshapeok="t" o:connecttype="rect"/>
            </v:shapetype>
            <v:shape id="TiskZpráva" o:spid="_x0000_s1026" type="#_x0000_t202" style="position:absolute;margin-left:325.95pt;margin-top:-5.2pt;width:108pt;height:110.6pt;z-index:251701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" filled="f" stroked="f">
              <v:textbox style="mso-fit-shape-to-text:t">
                <w:txbxContent>
                  <w:p w14:paraId="5B8E3155" w14:textId="77777777" w:rsidR="00FA23D3" w:rsidRPr="00FA23D3" w:rsidRDefault="00FA23D3" w:rsidP="00FA23D3">
                    <w:pPr>
                      <w:spacing w:line="360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Tisková zpráva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A71EB">
      <w:rPr>
        <w:noProof/>
        <w:lang w:eastAsia="cs-CZ"/>
      </w:rPr>
      <w:drawing>
        <wp:anchor distT="0" distB="0" distL="114300" distR="114300" simplePos="0" relativeHeight="251697152" behindDoc="0" locked="0" layoutInCell="1" allowOverlap="1" wp14:anchorId="338262E8" wp14:editId="2C192431">
          <wp:simplePos x="0" y="0"/>
          <wp:positionH relativeFrom="column">
            <wp:posOffset>-1145540</wp:posOffset>
          </wp:positionH>
          <wp:positionV relativeFrom="paragraph">
            <wp:posOffset>-43180</wp:posOffset>
          </wp:positionV>
          <wp:extent cx="921385" cy="921385"/>
          <wp:effectExtent l="0" t="0" r="0" b="0"/>
          <wp:wrapThrough wrapText="bothSides">
            <wp:wrapPolygon edited="0">
              <wp:start x="0" y="0"/>
              <wp:lineTo x="0" y="20990"/>
              <wp:lineTo x="20990" y="20990"/>
              <wp:lineTo x="20990" y="0"/>
              <wp:lineTo x="0" y="0"/>
            </wp:wrapPolygon>
          </wp:wrapThrough>
          <wp:docPr id="236" name="Znač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načkaMPrah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1385" cy="921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1A52" w:rsidRPr="00354EBD">
      <w:rPr>
        <w:spacing w:val="12"/>
      </w:rPr>
      <w:t>H</w:t>
    </w:r>
    <w:r w:rsidR="00B21A52" w:rsidRPr="0033332E">
      <w:rPr>
        <w:spacing w:val="12"/>
      </w:rPr>
      <w:t>LAVNÍ MĚSTO PRAHA</w:t>
    </w:r>
  </w:p>
  <w:p w14:paraId="638BFC30" w14:textId="77777777" w:rsidR="00B21A52" w:rsidRPr="0033332E" w:rsidRDefault="00B21A52" w:rsidP="00FA23D3">
    <w:pPr>
      <w:pStyle w:val="Zhlav"/>
      <w:spacing w:line="320" w:lineRule="exact"/>
      <w:rPr>
        <w:spacing w:val="10"/>
      </w:rPr>
    </w:pPr>
    <w:r w:rsidRPr="0033332E">
      <w:rPr>
        <w:spacing w:val="10"/>
      </w:rPr>
      <w:t>MAGISTRÁT HLAVNÍHO MĚSTA PRAHY</w:t>
    </w:r>
  </w:p>
  <w:p w14:paraId="0C56BA6C" w14:textId="77777777" w:rsidR="003C1CE2" w:rsidRDefault="003C1CE2" w:rsidP="003C1CE2">
    <w:pPr>
      <w:pStyle w:val="Zhlav"/>
      <w:spacing w:line="320" w:lineRule="exact"/>
    </w:pPr>
    <w:r>
      <w:t>Odbor médií a marketingu</w:t>
    </w:r>
  </w:p>
  <w:p w14:paraId="763A73CF" w14:textId="77777777" w:rsidR="003C1CE2" w:rsidRDefault="003C1CE2" w:rsidP="003C1CE2">
    <w:pPr>
      <w:pStyle w:val="Zhlav"/>
      <w:spacing w:line="320" w:lineRule="exact"/>
    </w:pPr>
    <w:r>
      <w:t>Oddělení médií</w:t>
    </w:r>
  </w:p>
  <w:p w14:paraId="3B79BD57" w14:textId="77777777" w:rsidR="006248D5" w:rsidRDefault="006248D5" w:rsidP="00FA23D3">
    <w:pPr>
      <w:pStyle w:val="Zhlav"/>
      <w:spacing w:line="320" w:lineRule="exact"/>
    </w:pPr>
  </w:p>
  <w:p w14:paraId="4861973C" w14:textId="77777777" w:rsidR="006248D5" w:rsidRPr="00FA23D3" w:rsidRDefault="006248D5" w:rsidP="006248D5">
    <w:pPr>
      <w:pStyle w:val="Zhlav"/>
      <w:spacing w:after="20" w:line="3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82B8A"/>
    <w:multiLevelType w:val="hybridMultilevel"/>
    <w:tmpl w:val="0ABC11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23CD1"/>
    <w:multiLevelType w:val="hybridMultilevel"/>
    <w:tmpl w:val="E01C5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7B6"/>
    <w:rsid w:val="0002057B"/>
    <w:rsid w:val="000354D3"/>
    <w:rsid w:val="00041C67"/>
    <w:rsid w:val="00050E7E"/>
    <w:rsid w:val="00075557"/>
    <w:rsid w:val="000B66F5"/>
    <w:rsid w:val="000D5133"/>
    <w:rsid w:val="000E73B2"/>
    <w:rsid w:val="00151F01"/>
    <w:rsid w:val="001576E3"/>
    <w:rsid w:val="001C5FBD"/>
    <w:rsid w:val="001D6B40"/>
    <w:rsid w:val="001F06E7"/>
    <w:rsid w:val="00271BDB"/>
    <w:rsid w:val="00290599"/>
    <w:rsid w:val="002A2886"/>
    <w:rsid w:val="002A4727"/>
    <w:rsid w:val="002B6BBA"/>
    <w:rsid w:val="003147DB"/>
    <w:rsid w:val="00320FF1"/>
    <w:rsid w:val="00326EF5"/>
    <w:rsid w:val="00331084"/>
    <w:rsid w:val="0033332E"/>
    <w:rsid w:val="00340A31"/>
    <w:rsid w:val="0034222A"/>
    <w:rsid w:val="00354EBD"/>
    <w:rsid w:val="00385D34"/>
    <w:rsid w:val="00394B4E"/>
    <w:rsid w:val="003C1CE2"/>
    <w:rsid w:val="003F013B"/>
    <w:rsid w:val="003F5E89"/>
    <w:rsid w:val="00404326"/>
    <w:rsid w:val="004102B4"/>
    <w:rsid w:val="00422089"/>
    <w:rsid w:val="00454117"/>
    <w:rsid w:val="00483150"/>
    <w:rsid w:val="00487E0C"/>
    <w:rsid w:val="00496896"/>
    <w:rsid w:val="004C3CF1"/>
    <w:rsid w:val="004E6A78"/>
    <w:rsid w:val="00511CA5"/>
    <w:rsid w:val="00536888"/>
    <w:rsid w:val="005843E9"/>
    <w:rsid w:val="00586CE2"/>
    <w:rsid w:val="00596ED5"/>
    <w:rsid w:val="005E47C7"/>
    <w:rsid w:val="0062402E"/>
    <w:rsid w:val="006248D5"/>
    <w:rsid w:val="006548C9"/>
    <w:rsid w:val="006620BA"/>
    <w:rsid w:val="006665F7"/>
    <w:rsid w:val="00687E33"/>
    <w:rsid w:val="00697EED"/>
    <w:rsid w:val="006B283E"/>
    <w:rsid w:val="006D5740"/>
    <w:rsid w:val="006E267C"/>
    <w:rsid w:val="006F5AA9"/>
    <w:rsid w:val="007122F7"/>
    <w:rsid w:val="007248BF"/>
    <w:rsid w:val="00787B40"/>
    <w:rsid w:val="007B3014"/>
    <w:rsid w:val="007C0842"/>
    <w:rsid w:val="007C718E"/>
    <w:rsid w:val="007F5282"/>
    <w:rsid w:val="00880201"/>
    <w:rsid w:val="008A3AFD"/>
    <w:rsid w:val="008B524B"/>
    <w:rsid w:val="008D5AB6"/>
    <w:rsid w:val="009705D5"/>
    <w:rsid w:val="0097106D"/>
    <w:rsid w:val="00975D69"/>
    <w:rsid w:val="009773C4"/>
    <w:rsid w:val="009F5374"/>
    <w:rsid w:val="00A217B6"/>
    <w:rsid w:val="00A27E1A"/>
    <w:rsid w:val="00A433C6"/>
    <w:rsid w:val="00A9126C"/>
    <w:rsid w:val="00AB3892"/>
    <w:rsid w:val="00AD32E4"/>
    <w:rsid w:val="00AE16CD"/>
    <w:rsid w:val="00B21A52"/>
    <w:rsid w:val="00B274BC"/>
    <w:rsid w:val="00B3402A"/>
    <w:rsid w:val="00B848E5"/>
    <w:rsid w:val="00BA0CCD"/>
    <w:rsid w:val="00BC3895"/>
    <w:rsid w:val="00BC7178"/>
    <w:rsid w:val="00BE228E"/>
    <w:rsid w:val="00BE61E2"/>
    <w:rsid w:val="00BF3952"/>
    <w:rsid w:val="00BF7FE1"/>
    <w:rsid w:val="00C11A17"/>
    <w:rsid w:val="00C73390"/>
    <w:rsid w:val="00C83024"/>
    <w:rsid w:val="00C96907"/>
    <w:rsid w:val="00CA71EB"/>
    <w:rsid w:val="00CD1A49"/>
    <w:rsid w:val="00CD76CF"/>
    <w:rsid w:val="00CF77AB"/>
    <w:rsid w:val="00D002E3"/>
    <w:rsid w:val="00D052DE"/>
    <w:rsid w:val="00D57440"/>
    <w:rsid w:val="00DB0B96"/>
    <w:rsid w:val="00DD2370"/>
    <w:rsid w:val="00DE7007"/>
    <w:rsid w:val="00DE7866"/>
    <w:rsid w:val="00E9035F"/>
    <w:rsid w:val="00EB37DD"/>
    <w:rsid w:val="00EB4CF5"/>
    <w:rsid w:val="00EC3435"/>
    <w:rsid w:val="00ED2ACF"/>
    <w:rsid w:val="00ED4EC3"/>
    <w:rsid w:val="00EE12FB"/>
    <w:rsid w:val="00EF066F"/>
    <w:rsid w:val="00F16431"/>
    <w:rsid w:val="00F4437E"/>
    <w:rsid w:val="00F664B6"/>
    <w:rsid w:val="00FA23D3"/>
    <w:rsid w:val="00FA24D6"/>
    <w:rsid w:val="00FB7680"/>
    <w:rsid w:val="00FE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FC1E854"/>
  <w15:docId w15:val="{60923B19-977A-4FB1-A10E-18C8E871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8"/>
    <w:qFormat/>
    <w:rsid w:val="00A27E1A"/>
    <w:pPr>
      <w:spacing w:after="0" w:line="320" w:lineRule="exact"/>
    </w:pPr>
    <w:rPr>
      <w:rFonts w:ascii="Times New Roman" w:hAnsi="Times New Roman" w:cs="Times New Roman"/>
    </w:rPr>
  </w:style>
  <w:style w:type="paragraph" w:styleId="Nadpis1">
    <w:name w:val="heading 1"/>
    <w:basedOn w:val="P-2sloupce"/>
    <w:next w:val="Normln"/>
    <w:link w:val="Nadpis1Char"/>
    <w:uiPriority w:val="9"/>
    <w:qFormat/>
    <w:rsid w:val="00CF77AB"/>
    <w:pPr>
      <w:pBdr>
        <w:top w:val="single" w:sz="4" w:space="4" w:color="auto"/>
        <w:bottom w:val="single" w:sz="4" w:space="7" w:color="auto"/>
      </w:pBdr>
      <w:tabs>
        <w:tab w:val="clear" w:pos="4423"/>
      </w:tabs>
      <w:spacing w:after="780" w:line="400" w:lineRule="exact"/>
      <w:outlineLvl w:val="0"/>
    </w:pPr>
    <w:rPr>
      <w:b/>
      <w:sz w:val="36"/>
    </w:rPr>
  </w:style>
  <w:style w:type="paragraph" w:styleId="Nadpis2">
    <w:name w:val="heading 2"/>
    <w:basedOn w:val="P-odstavec"/>
    <w:next w:val="Normln"/>
    <w:link w:val="Nadpis2Char"/>
    <w:uiPriority w:val="9"/>
    <w:unhideWhenUsed/>
    <w:qFormat/>
    <w:rsid w:val="00A27E1A"/>
    <w:pPr>
      <w:spacing w:after="320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7122F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A3AFD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7122F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3AFD"/>
    <w:rPr>
      <w:rFonts w:ascii="Times New Roman" w:hAnsi="Times New Roman" w:cs="Times New Roman"/>
    </w:rPr>
  </w:style>
  <w:style w:type="paragraph" w:styleId="Bezmezer">
    <w:name w:val="No Spacing"/>
    <w:link w:val="BezmezerChar"/>
    <w:uiPriority w:val="1"/>
    <w:qFormat/>
    <w:rsid w:val="004C3CF1"/>
    <w:pPr>
      <w:spacing w:after="0" w:line="320" w:lineRule="exact"/>
      <w:jc w:val="both"/>
    </w:pPr>
    <w:rPr>
      <w:rFonts w:ascii="Times New Roman" w:hAnsi="Times New Roman" w:cs="Times New Roman"/>
    </w:rPr>
  </w:style>
  <w:style w:type="paragraph" w:customStyle="1" w:styleId="P-odstavec">
    <w:name w:val="P-odstavec"/>
    <w:basedOn w:val="Bezmezer"/>
    <w:link w:val="P-odstavecChar"/>
    <w:uiPriority w:val="5"/>
    <w:qFormat/>
    <w:rsid w:val="00340A31"/>
  </w:style>
  <w:style w:type="paragraph" w:customStyle="1" w:styleId="P-Vdopisznzedne">
    <w:name w:val="P-Váš dopis zn./ze dne:"/>
    <w:basedOn w:val="Normln"/>
    <w:link w:val="P-VdopisznzedneChar"/>
    <w:uiPriority w:val="2"/>
    <w:qFormat/>
    <w:rsid w:val="00151F01"/>
    <w:pPr>
      <w:tabs>
        <w:tab w:val="left" w:pos="4424"/>
      </w:tabs>
      <w:spacing w:before="840"/>
    </w:pPr>
  </w:style>
  <w:style w:type="character" w:customStyle="1" w:styleId="BezmezerChar">
    <w:name w:val="Bez mezer Char"/>
    <w:basedOn w:val="Standardnpsmoodstavce"/>
    <w:link w:val="Bezmezer"/>
    <w:rsid w:val="008A3AFD"/>
    <w:rPr>
      <w:rFonts w:ascii="Times New Roman" w:hAnsi="Times New Roman" w:cs="Times New Roman"/>
    </w:rPr>
  </w:style>
  <w:style w:type="character" w:customStyle="1" w:styleId="P-odstavecChar">
    <w:name w:val="P-odstavec Char"/>
    <w:basedOn w:val="BezmezerChar"/>
    <w:link w:val="P-odstavec"/>
    <w:uiPriority w:val="5"/>
    <w:rsid w:val="008A3AFD"/>
    <w:rPr>
      <w:rFonts w:ascii="Times New Roman" w:hAnsi="Times New Roman" w:cs="Times New Roman"/>
    </w:rPr>
  </w:style>
  <w:style w:type="paragraph" w:customStyle="1" w:styleId="P-2sloupcetun">
    <w:name w:val="P-2 sloupce tučně"/>
    <w:basedOn w:val="Bezmezer"/>
    <w:link w:val="P-2sloupcetunChar"/>
    <w:uiPriority w:val="3"/>
    <w:qFormat/>
    <w:rsid w:val="00151F01"/>
    <w:pPr>
      <w:tabs>
        <w:tab w:val="left" w:pos="4423"/>
      </w:tabs>
    </w:pPr>
    <w:rPr>
      <w:b/>
    </w:rPr>
  </w:style>
  <w:style w:type="character" w:customStyle="1" w:styleId="P-VdopisznzedneChar">
    <w:name w:val="P-Váš dopis zn./ze dne: Char"/>
    <w:basedOn w:val="Standardnpsmoodstavce"/>
    <w:link w:val="P-Vdopisznzedne"/>
    <w:uiPriority w:val="2"/>
    <w:rsid w:val="008A3AFD"/>
    <w:rPr>
      <w:rFonts w:ascii="Times New Roman" w:hAnsi="Times New Roman" w:cs="Times New Roman"/>
    </w:rPr>
  </w:style>
  <w:style w:type="paragraph" w:customStyle="1" w:styleId="P-2sloupce">
    <w:name w:val="P-2sloupce"/>
    <w:basedOn w:val="Bezmezer"/>
    <w:link w:val="P-2sloupceChar"/>
    <w:uiPriority w:val="4"/>
    <w:qFormat/>
    <w:rsid w:val="00151F01"/>
    <w:pPr>
      <w:tabs>
        <w:tab w:val="left" w:pos="4423"/>
      </w:tabs>
    </w:pPr>
  </w:style>
  <w:style w:type="character" w:customStyle="1" w:styleId="P-2sloupcetunChar">
    <w:name w:val="P-2 sloupce tučně Char"/>
    <w:basedOn w:val="BezmezerChar"/>
    <w:link w:val="P-2sloupcetun"/>
    <w:uiPriority w:val="3"/>
    <w:rsid w:val="008A3AFD"/>
    <w:rPr>
      <w:rFonts w:ascii="Times New Roman" w:hAnsi="Times New Roman" w:cs="Times New Roman"/>
      <w:b/>
    </w:rPr>
  </w:style>
  <w:style w:type="paragraph" w:customStyle="1" w:styleId="Bezmezertun">
    <w:name w:val="Bez mezer tučně"/>
    <w:basedOn w:val="Bezmezer"/>
    <w:link w:val="BezmezertunChar"/>
    <w:uiPriority w:val="1"/>
    <w:qFormat/>
    <w:rsid w:val="00151F01"/>
    <w:pPr>
      <w:tabs>
        <w:tab w:val="left" w:pos="4423"/>
      </w:tabs>
    </w:pPr>
    <w:rPr>
      <w:b/>
    </w:rPr>
  </w:style>
  <w:style w:type="character" w:customStyle="1" w:styleId="P-2sloupceChar">
    <w:name w:val="P-2sloupce Char"/>
    <w:basedOn w:val="BezmezerChar"/>
    <w:link w:val="P-2sloupce"/>
    <w:uiPriority w:val="4"/>
    <w:rsid w:val="008A3AFD"/>
    <w:rPr>
      <w:rFonts w:ascii="Times New Roman" w:hAnsi="Times New Roman" w:cs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CF77AB"/>
    <w:rPr>
      <w:rFonts w:ascii="Times New Roman" w:hAnsi="Times New Roman" w:cs="Times New Roman"/>
      <w:b/>
      <w:sz w:val="36"/>
    </w:rPr>
  </w:style>
  <w:style w:type="character" w:customStyle="1" w:styleId="BezmezertunChar">
    <w:name w:val="Bez mezer tučně Char"/>
    <w:basedOn w:val="BezmezerChar"/>
    <w:link w:val="Bezmezertun"/>
    <w:uiPriority w:val="1"/>
    <w:rsid w:val="008A3AFD"/>
    <w:rPr>
      <w:rFonts w:ascii="Times New Roman" w:hAnsi="Times New Roman" w:cs="Times New Roman"/>
      <w:b/>
    </w:rPr>
  </w:style>
  <w:style w:type="character" w:customStyle="1" w:styleId="Nadpis2Char">
    <w:name w:val="Nadpis 2 Char"/>
    <w:basedOn w:val="Standardnpsmoodstavce"/>
    <w:link w:val="Nadpis2"/>
    <w:uiPriority w:val="9"/>
    <w:rsid w:val="00A27E1A"/>
    <w:rPr>
      <w:rFonts w:ascii="Times New Roman" w:hAnsi="Times New Roman" w:cs="Times New Roman"/>
      <w:b/>
      <w:sz w:val="28"/>
    </w:rPr>
  </w:style>
  <w:style w:type="character" w:styleId="Hypertextovodkaz">
    <w:name w:val="Hyperlink"/>
    <w:basedOn w:val="Standardnpsmoodstavce"/>
    <w:uiPriority w:val="99"/>
    <w:unhideWhenUsed/>
    <w:rsid w:val="00FA23D3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5843E9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rsid w:val="00596ED5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DE7007"/>
    <w:pPr>
      <w:spacing w:line="240" w:lineRule="auto"/>
      <w:ind w:left="720"/>
    </w:pPr>
    <w:rPr>
      <w:rFonts w:ascii="Calibri" w:hAnsi="Calibri" w:cs="Calibri"/>
      <w:lang w:eastAsia="cs-CZ"/>
    </w:rPr>
  </w:style>
  <w:style w:type="character" w:styleId="Siln">
    <w:name w:val="Strong"/>
    <w:basedOn w:val="Standardnpsmoodstavce"/>
    <w:uiPriority w:val="22"/>
    <w:qFormat/>
    <w:rsid w:val="00AE16C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620B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96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je.ppas.c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it.hofman@praha.e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0xm7867\Downloads\Praha-Hl-Tiskova&#282;&#129;%20zpra&#282;&#129;v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FDD1D-467D-41B0-86B8-D72752FE3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Praha-Hl-TiskovaĚ zpraĚva</Template>
  <TotalTime>249</TotalTime>
  <Pages>2</Pages>
  <Words>613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Kubátová Eva (MHMP, OKM)</dc:creator>
  <cp:keywords/>
  <dc:description/>
  <cp:lastModifiedBy>Kubátová Eva (MHMP, OMM)</cp:lastModifiedBy>
  <cp:revision>30</cp:revision>
  <cp:lastPrinted>2017-03-13T08:30:00Z</cp:lastPrinted>
  <dcterms:created xsi:type="dcterms:W3CDTF">2019-01-02T16:04:00Z</dcterms:created>
  <dcterms:modified xsi:type="dcterms:W3CDTF">2021-12-01T15:32:00Z</dcterms:modified>
</cp:coreProperties>
</file>